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3D99E" w14:textId="77777777" w:rsidR="001C4F9D" w:rsidRDefault="001C4F9D" w:rsidP="001333C8">
      <w:pPr>
        <w:jc w:val="center"/>
        <w:rPr>
          <w:b/>
          <w:u w:val="single"/>
        </w:rPr>
      </w:pPr>
    </w:p>
    <w:p w14:paraId="565D0ECD" w14:textId="4DA871AC" w:rsidR="00203C47" w:rsidRDefault="00203C47" w:rsidP="001333C8">
      <w:pPr>
        <w:jc w:val="center"/>
        <w:rPr>
          <w:b/>
          <w:u w:val="single"/>
        </w:rPr>
      </w:pPr>
      <w:r w:rsidRPr="00203C47">
        <w:rPr>
          <w:b/>
          <w:u w:val="single"/>
        </w:rPr>
        <w:t>Print</w:t>
      </w:r>
      <w:r w:rsidR="00F65BAF">
        <w:rPr>
          <w:b/>
          <w:u w:val="single"/>
        </w:rPr>
        <w:t>-</w:t>
      </w:r>
      <w:bookmarkStart w:id="0" w:name="_GoBack"/>
      <w:bookmarkEnd w:id="0"/>
      <w:r w:rsidRPr="00203C47">
        <w:rPr>
          <w:b/>
          <w:u w:val="single"/>
        </w:rPr>
        <w:t>Ready Article</w:t>
      </w:r>
    </w:p>
    <w:p w14:paraId="10159AF7" w14:textId="77777777" w:rsidR="00F65BAF" w:rsidRPr="00203C47" w:rsidRDefault="00F65BAF" w:rsidP="001333C8">
      <w:pPr>
        <w:jc w:val="center"/>
        <w:rPr>
          <w:b/>
          <w:u w:val="single"/>
        </w:rPr>
      </w:pPr>
    </w:p>
    <w:p w14:paraId="764B0029" w14:textId="0BABACFB" w:rsidR="001333C8" w:rsidRDefault="001333C8">
      <w:r>
        <w:t xml:space="preserve">Title: </w:t>
      </w:r>
      <w:r w:rsidR="002A24CD">
        <w:t>Foster Relationship</w:t>
      </w:r>
      <w:r w:rsidR="00131DE6">
        <w:t>s</w:t>
      </w:r>
      <w:r w:rsidR="002A24CD">
        <w:t xml:space="preserve"> to Strengthen Communities</w:t>
      </w:r>
    </w:p>
    <w:p w14:paraId="6EC9C918" w14:textId="77777777" w:rsidR="001333C8" w:rsidRDefault="001333C8"/>
    <w:p w14:paraId="19AFD0FD" w14:textId="64C15826" w:rsidR="00736117" w:rsidRDefault="00736117">
      <w:r>
        <w:t>California has seen more than its share of challenges this year</w:t>
      </w:r>
      <w:r w:rsidR="007C6EA6">
        <w:t xml:space="preserve"> -- f</w:t>
      </w:r>
      <w:r>
        <w:t xml:space="preserve">rom devastating wildfires to </w:t>
      </w:r>
      <w:r w:rsidR="0055738F">
        <w:t>events causing anxiety and depression,</w:t>
      </w:r>
      <w:r>
        <w:t xml:space="preserve"> and deadly acts of violence. It’s easy to feel despair when following the news, even if we aren’t personally affected by these challenges. And for those who have been directly affected, the burden</w:t>
      </w:r>
      <w:r w:rsidR="00415291">
        <w:t xml:space="preserve"> can be</w:t>
      </w:r>
      <w:r w:rsidR="0094766B">
        <w:t xml:space="preserve"> even heavier.</w:t>
      </w:r>
    </w:p>
    <w:p w14:paraId="08F12DEA" w14:textId="62526845" w:rsidR="00736117" w:rsidRDefault="00736117"/>
    <w:p w14:paraId="277B1FBC" w14:textId="2000976A" w:rsidR="0093179B" w:rsidRDefault="00EF4839" w:rsidP="001A63BD">
      <w:pPr>
        <w:rPr>
          <w:i/>
        </w:rPr>
      </w:pPr>
      <w:r>
        <w:rPr>
          <w:color w:val="000000"/>
        </w:rPr>
        <w:t xml:space="preserve">Strong emotions and uncertainty are common reactions to </w:t>
      </w:r>
      <w:r w:rsidR="00530521">
        <w:rPr>
          <w:color w:val="000000"/>
        </w:rPr>
        <w:t>traumatic events</w:t>
      </w:r>
      <w:r>
        <w:rPr>
          <w:color w:val="000000"/>
        </w:rPr>
        <w:t xml:space="preserve">. </w:t>
      </w:r>
      <w:r w:rsidR="00530521">
        <w:rPr>
          <w:color w:val="000000"/>
        </w:rPr>
        <w:t xml:space="preserve">However, </w:t>
      </w:r>
      <w:r w:rsidR="0067755B">
        <w:rPr>
          <w:color w:val="000000"/>
        </w:rPr>
        <w:t xml:space="preserve">it’s important to remember </w:t>
      </w:r>
      <w:r w:rsidR="0094766B">
        <w:rPr>
          <w:color w:val="000000"/>
        </w:rPr>
        <w:t xml:space="preserve">that </w:t>
      </w:r>
      <w:r w:rsidR="0067755B">
        <w:rPr>
          <w:color w:val="000000"/>
        </w:rPr>
        <w:t>there is hope</w:t>
      </w:r>
      <w:r w:rsidR="00530521">
        <w:rPr>
          <w:color w:val="000000"/>
        </w:rPr>
        <w:t>.</w:t>
      </w:r>
      <w:r w:rsidR="0067755B">
        <w:rPr>
          <w:color w:val="000000"/>
        </w:rPr>
        <w:t xml:space="preserve"> </w:t>
      </w:r>
      <w:r w:rsidR="00530521">
        <w:rPr>
          <w:color w:val="000000"/>
        </w:rPr>
        <w:t>B</w:t>
      </w:r>
      <w:r w:rsidR="0067755B">
        <w:rPr>
          <w:color w:val="000000"/>
        </w:rPr>
        <w:t xml:space="preserve">y creating supportive relationships with meaningful conversations and listening to one another, we strengthen </w:t>
      </w:r>
      <w:r w:rsidR="00530521">
        <w:rPr>
          <w:color w:val="000000"/>
        </w:rPr>
        <w:t xml:space="preserve">our </w:t>
      </w:r>
      <w:r w:rsidR="0067755B">
        <w:rPr>
          <w:color w:val="000000"/>
        </w:rPr>
        <w:t>communities to be resilient</w:t>
      </w:r>
      <w:r w:rsidR="001A63BD">
        <w:rPr>
          <w:color w:val="000000"/>
        </w:rPr>
        <w:t>.</w:t>
      </w:r>
      <w:r w:rsidR="001A63BD">
        <w:rPr>
          <w:i/>
        </w:rPr>
        <w:t xml:space="preserve"> </w:t>
      </w:r>
    </w:p>
    <w:p w14:paraId="397D2BD7" w14:textId="77777777" w:rsidR="0093179B" w:rsidRDefault="0093179B"/>
    <w:p w14:paraId="1207A7F5" w14:textId="51BD7148" w:rsidR="0093179B" w:rsidRDefault="00203C47">
      <w:r>
        <w:t xml:space="preserve">Fostering </w:t>
      </w:r>
      <w:r w:rsidR="007C1FB1">
        <w:t xml:space="preserve">connections can </w:t>
      </w:r>
      <w:r w:rsidR="00736117">
        <w:t>occur in</w:t>
      </w:r>
      <w:r w:rsidR="007C1FB1">
        <w:t>: loving, close families; trusted friends; romantic relationships; active relationships with mentors, sponsors, and</w:t>
      </w:r>
      <w:r w:rsidR="00736117">
        <w:t>/or</w:t>
      </w:r>
      <w:r w:rsidR="007C1FB1">
        <w:t xml:space="preserve"> teachers; a group of people with a shared ethnic or cultural identity; a peer group at school, the place you worship, your neighborhood, or any other community important to you.</w:t>
      </w:r>
    </w:p>
    <w:p w14:paraId="4AC3151B" w14:textId="77777777" w:rsidR="0093179B" w:rsidRDefault="0093179B"/>
    <w:p w14:paraId="390D8201" w14:textId="685F8404" w:rsidR="0093179B" w:rsidRDefault="004A5F7C">
      <w:r>
        <w:t xml:space="preserve">Although </w:t>
      </w:r>
      <w:r w:rsidR="007C1FB1">
        <w:t>strong, supportive relationships are critical for our well-being</w:t>
      </w:r>
      <w:r w:rsidR="00736117">
        <w:t>,</w:t>
      </w:r>
      <w:r w:rsidR="007C1FB1">
        <w:t xml:space="preserve"> only around half of Americans have meaningful in-person social interactions</w:t>
      </w:r>
      <w:r w:rsidR="00530521">
        <w:t>, daily</w:t>
      </w:r>
      <w:r w:rsidR="007C1FB1">
        <w:t xml:space="preserve"> (</w:t>
      </w:r>
      <w:r w:rsidR="00530521">
        <w:t xml:space="preserve">such as </w:t>
      </w:r>
      <w:r w:rsidR="007C1FB1">
        <w:t>a long conversation with a friend)</w:t>
      </w:r>
      <w:r w:rsidR="00530521">
        <w:t>.</w:t>
      </w:r>
      <w:r w:rsidR="007C1FB1">
        <w:t xml:space="preserve"> </w:t>
      </w:r>
      <w:r w:rsidR="00530521">
        <w:t>W</w:t>
      </w:r>
      <w:r w:rsidR="007C1FB1">
        <w:t xml:space="preserve">hile new technologies and ways of communicating may play a role in this trend, simply saying people should cut down social media use isn’t the </w:t>
      </w:r>
      <w:proofErr w:type="spellStart"/>
      <w:r w:rsidR="0055738F">
        <w:t>the</w:t>
      </w:r>
      <w:proofErr w:type="spellEnd"/>
      <w:r w:rsidR="0055738F">
        <w:t xml:space="preserve"> only way</w:t>
      </w:r>
      <w:r w:rsidR="007C1FB1">
        <w:t xml:space="preserve"> to solv</w:t>
      </w:r>
      <w:r w:rsidR="00203C47">
        <w:t>e</w:t>
      </w:r>
      <w:r w:rsidR="007C1FB1">
        <w:t xml:space="preserve"> the human connection problem.</w:t>
      </w:r>
      <w:r w:rsidR="007C1FB1">
        <w:rPr>
          <w:vertAlign w:val="superscript"/>
        </w:rPr>
        <w:footnoteReference w:id="1"/>
      </w:r>
    </w:p>
    <w:p w14:paraId="564127FE" w14:textId="77777777" w:rsidR="0093179B" w:rsidRDefault="0093179B"/>
    <w:p w14:paraId="1CA82DFE" w14:textId="77777777" w:rsidR="0093179B" w:rsidRDefault="007C1FB1">
      <w:r>
        <w:t xml:space="preserve">So how do we create more meaningful in-person social interactions? All of us can start close to home (or better yet, </w:t>
      </w:r>
      <w:r>
        <w:rPr>
          <w:i/>
        </w:rPr>
        <w:t>at home</w:t>
      </w:r>
      <w:r>
        <w:t xml:space="preserve">) by </w:t>
      </w:r>
      <w:hyperlink r:id="rId10" w:anchor="32ce65923891">
        <w:r>
          <w:rPr>
            <w:color w:val="1155CC"/>
            <w:u w:val="single"/>
          </w:rPr>
          <w:t>learning how to be a better listener</w:t>
        </w:r>
      </w:hyperlink>
      <w:r>
        <w:t xml:space="preserve"> and practicing th</w:t>
      </w:r>
      <w:r w:rsidR="004A5F7C">
        <w:t>os</w:t>
      </w:r>
      <w:r>
        <w:t>e skill</w:t>
      </w:r>
      <w:r w:rsidR="004A5F7C">
        <w:t>s</w:t>
      </w:r>
      <w:r>
        <w:t xml:space="preserve"> regularly. </w:t>
      </w:r>
    </w:p>
    <w:p w14:paraId="7AF92044" w14:textId="77777777" w:rsidR="0093179B" w:rsidRDefault="0093179B"/>
    <w:p w14:paraId="77F8C5C3" w14:textId="65B3AC08" w:rsidR="00B83A2A" w:rsidRDefault="007C1FB1">
      <w:r>
        <w:t xml:space="preserve">Open, attentive, non-judgmental listening to others </w:t>
      </w:r>
      <w:r w:rsidR="00862353">
        <w:t xml:space="preserve">helps </w:t>
      </w:r>
      <w:r>
        <w:t xml:space="preserve">them feel seen and </w:t>
      </w:r>
      <w:proofErr w:type="gramStart"/>
      <w:r>
        <w:t>heard</w:t>
      </w:r>
      <w:r w:rsidR="00530521">
        <w:t>,</w:t>
      </w:r>
      <w:r>
        <w:t xml:space="preserve"> and</w:t>
      </w:r>
      <w:proofErr w:type="gramEnd"/>
      <w:r>
        <w:t xml:space="preserve"> increases feelings of connection -- for both the person speaking and </w:t>
      </w:r>
      <w:r w:rsidR="004A5F7C">
        <w:t xml:space="preserve">for you, </w:t>
      </w:r>
      <w:r>
        <w:t xml:space="preserve">the listener. </w:t>
      </w:r>
      <w:r w:rsidR="004A5F7C">
        <w:t xml:space="preserve">Here’s a short list of how to do it: </w:t>
      </w:r>
    </w:p>
    <w:p w14:paraId="11042356" w14:textId="6467BAF8" w:rsidR="00B83A2A" w:rsidRDefault="004A5F7C" w:rsidP="00B83A2A">
      <w:pPr>
        <w:pStyle w:val="ListParagraph"/>
        <w:numPr>
          <w:ilvl w:val="0"/>
          <w:numId w:val="1"/>
        </w:numPr>
      </w:pPr>
      <w:r>
        <w:t xml:space="preserve">Face your speaker and keep eye contact with </w:t>
      </w:r>
      <w:r w:rsidR="00B51520">
        <w:t>them</w:t>
      </w:r>
      <w:r>
        <w:t xml:space="preserve">, if appropriate for their culture. </w:t>
      </w:r>
    </w:p>
    <w:p w14:paraId="45DA0882" w14:textId="77777777" w:rsidR="00B83A2A" w:rsidRDefault="004A5F7C" w:rsidP="00B83A2A">
      <w:pPr>
        <w:pStyle w:val="ListParagraph"/>
        <w:numPr>
          <w:ilvl w:val="0"/>
          <w:numId w:val="1"/>
        </w:numPr>
      </w:pPr>
      <w:r>
        <w:t xml:space="preserve">Be attentive and relaxed. </w:t>
      </w:r>
    </w:p>
    <w:p w14:paraId="0B33DEF6" w14:textId="77777777" w:rsidR="00B83A2A" w:rsidRDefault="004A5F7C" w:rsidP="00B83A2A">
      <w:pPr>
        <w:pStyle w:val="ListParagraph"/>
        <w:numPr>
          <w:ilvl w:val="0"/>
          <w:numId w:val="1"/>
        </w:numPr>
      </w:pPr>
      <w:r>
        <w:t xml:space="preserve">Listen without jumping to </w:t>
      </w:r>
      <w:proofErr w:type="gramStart"/>
      <w:r>
        <w:t>conclusions, and</w:t>
      </w:r>
      <w:proofErr w:type="gramEnd"/>
      <w:r>
        <w:t xml:space="preserve"> try to picture what they are saying. </w:t>
      </w:r>
    </w:p>
    <w:p w14:paraId="12AED14E" w14:textId="77777777" w:rsidR="00B83A2A" w:rsidRDefault="004A5F7C" w:rsidP="00B83A2A">
      <w:pPr>
        <w:pStyle w:val="ListParagraph"/>
        <w:numPr>
          <w:ilvl w:val="0"/>
          <w:numId w:val="1"/>
        </w:numPr>
      </w:pPr>
      <w:r>
        <w:t xml:space="preserve">Don’t interrupt; don’t offer solutions too quickly. </w:t>
      </w:r>
    </w:p>
    <w:p w14:paraId="3C79EB09" w14:textId="77777777" w:rsidR="00B83A2A" w:rsidRDefault="004A5F7C" w:rsidP="00B83A2A">
      <w:pPr>
        <w:pStyle w:val="ListParagraph"/>
        <w:numPr>
          <w:ilvl w:val="0"/>
          <w:numId w:val="1"/>
        </w:numPr>
      </w:pPr>
      <w:r>
        <w:lastRenderedPageBreak/>
        <w:t xml:space="preserve">Ask questions to make sure you understand their views. </w:t>
      </w:r>
    </w:p>
    <w:p w14:paraId="5EF2A31C" w14:textId="77777777" w:rsidR="00B83A2A" w:rsidRDefault="004A5F7C" w:rsidP="00B83A2A">
      <w:pPr>
        <w:pStyle w:val="ListParagraph"/>
        <w:numPr>
          <w:ilvl w:val="0"/>
          <w:numId w:val="1"/>
        </w:numPr>
      </w:pPr>
      <w:r>
        <w:t xml:space="preserve">Try to feel what they are </w:t>
      </w:r>
      <w:proofErr w:type="gramStart"/>
      <w:r>
        <w:t>feeling, and</w:t>
      </w:r>
      <w:proofErr w:type="gramEnd"/>
      <w:r>
        <w:t xml:space="preserve"> give cues to show that you’re paying attention.</w:t>
      </w:r>
    </w:p>
    <w:p w14:paraId="4257DD58" w14:textId="1D6845C9" w:rsidR="004A5F7C" w:rsidRDefault="004A5F7C" w:rsidP="00B83A2A">
      <w:pPr>
        <w:pStyle w:val="ListParagraph"/>
        <w:numPr>
          <w:ilvl w:val="0"/>
          <w:numId w:val="1"/>
        </w:numPr>
      </w:pPr>
      <w:r>
        <w:t>Finally, pay attention to what else they are communicating, through body language, gestures, tone of voice, and facial expressions.</w:t>
      </w:r>
    </w:p>
    <w:p w14:paraId="3FD3508F" w14:textId="77777777" w:rsidR="004A5F7C" w:rsidRDefault="004A5F7C"/>
    <w:p w14:paraId="28C664C1" w14:textId="0ECAB9DB" w:rsidR="0093179B" w:rsidRDefault="007C1FB1">
      <w:r>
        <w:t>Take the</w:t>
      </w:r>
      <w:r w:rsidR="004A5F7C">
        <w:t>se</w:t>
      </w:r>
      <w:r>
        <w:t xml:space="preserve"> skill</w:t>
      </w:r>
      <w:r w:rsidR="004A5F7C">
        <w:t>s</w:t>
      </w:r>
      <w:r>
        <w:t xml:space="preserve"> into your community: at work, school, or your neighborhood</w:t>
      </w:r>
      <w:r w:rsidR="004A5F7C">
        <w:t>,</w:t>
      </w:r>
      <w:r>
        <w:t xml:space="preserve"> and practice the art of really listening to others, especially when you don’t agree</w:t>
      </w:r>
      <w:r w:rsidR="004A5F7C">
        <w:t xml:space="preserve"> with what they’re saying</w:t>
      </w:r>
      <w:r>
        <w:t xml:space="preserve">. When others are curious about what you’re doing, pass the skills along to them </w:t>
      </w:r>
      <w:r w:rsidR="004A5F7C">
        <w:t>and you may</w:t>
      </w:r>
      <w:r>
        <w:t xml:space="preserve"> notice more people in your life listening to </w:t>
      </w:r>
      <w:r w:rsidRPr="000039E3">
        <w:rPr>
          <w:i/>
        </w:rPr>
        <w:t>you</w:t>
      </w:r>
      <w:r>
        <w:t xml:space="preserve"> as well.</w:t>
      </w:r>
    </w:p>
    <w:p w14:paraId="5E13FBAE" w14:textId="77777777" w:rsidR="0093179B" w:rsidRDefault="0093179B"/>
    <w:p w14:paraId="3FAB2B8F" w14:textId="13608310" w:rsidR="0093179B" w:rsidRDefault="007C1FB1">
      <w:r>
        <w:t xml:space="preserve">In your efforts to listen more, you might notice that people talk about the more day-to-day aspects of their lives but may hesitate to </w:t>
      </w:r>
      <w:r w:rsidR="00862353">
        <w:t xml:space="preserve">share </w:t>
      </w:r>
      <w:r>
        <w:t>more difficult topics. That’s ok, you’re still fostering stronger relationships. Connecting with others in a meaningful way doesn’t mean that you</w:t>
      </w:r>
      <w:r w:rsidR="006E1416">
        <w:t xml:space="preserve"> are</w:t>
      </w:r>
      <w:r>
        <w:t xml:space="preserve"> talking about difficult or more painful topics all the time. Ideally, connection should include a mix of everyday topics, celebration, laughing, sadness, shared frustration, remembering, planning, giving help, receiving help, </w:t>
      </w:r>
      <w:r>
        <w:rPr>
          <w:i/>
        </w:rPr>
        <w:t>and</w:t>
      </w:r>
      <w:r>
        <w:t xml:space="preserve"> more difficult topics when they arise. </w:t>
      </w:r>
    </w:p>
    <w:p w14:paraId="24B2F5A0" w14:textId="77777777" w:rsidR="0093179B" w:rsidRDefault="0093179B"/>
    <w:p w14:paraId="0085CB74" w14:textId="5A2295F8" w:rsidR="0093179B" w:rsidRDefault="007C1FB1">
      <w:r>
        <w:t xml:space="preserve">What’s most important is that you create safety in the relationship and let the other person know that if they want to talk about something difficult, you are there to listen and offer unconditional support. If you’re part of an organization, company, school or other community group you can also </w:t>
      </w:r>
      <w:hyperlink r:id="rId11">
        <w:r>
          <w:rPr>
            <w:color w:val="1155CC"/>
            <w:u w:val="single"/>
          </w:rPr>
          <w:t>use tools and activities to help members connect more deeply with one another and reach out when they need support</w:t>
        </w:r>
      </w:hyperlink>
      <w:r>
        <w:t>.</w:t>
      </w:r>
    </w:p>
    <w:p w14:paraId="27DAC9D4" w14:textId="77777777" w:rsidR="0093179B" w:rsidRDefault="0093179B"/>
    <w:p w14:paraId="5FE49E2C" w14:textId="2583AAB7" w:rsidR="0093179B" w:rsidRDefault="007C1FB1">
      <w:r>
        <w:t>We have a lot of challenges to</w:t>
      </w:r>
      <w:r w:rsidR="004A5F7C">
        <w:t xml:space="preserve"> improve our broader society</w:t>
      </w:r>
      <w:r>
        <w:t xml:space="preserve">. </w:t>
      </w:r>
      <w:r w:rsidR="004A5F7C">
        <w:t>The</w:t>
      </w:r>
      <w:r>
        <w:t xml:space="preserve"> problems are complex and deeply-rooted. B</w:t>
      </w:r>
      <w:r w:rsidR="004A5F7C">
        <w:t>ut b</w:t>
      </w:r>
      <w:r>
        <w:t xml:space="preserve">y turning our attention to building resilience through </w:t>
      </w:r>
      <w:r w:rsidR="004A5F7C">
        <w:t xml:space="preserve">better </w:t>
      </w:r>
      <w:r>
        <w:t>connection</w:t>
      </w:r>
      <w:r w:rsidR="004A5F7C">
        <w:t>s</w:t>
      </w:r>
      <w:r>
        <w:t xml:space="preserve"> in our own lives and </w:t>
      </w:r>
      <w:r w:rsidR="00A77C02">
        <w:t xml:space="preserve">strengthening </w:t>
      </w:r>
      <w:r w:rsidR="001A63BD">
        <w:t xml:space="preserve">our </w:t>
      </w:r>
      <w:r>
        <w:t>communities we</w:t>
      </w:r>
      <w:r w:rsidR="004A5F7C">
        <w:t>’ll take important steps to become</w:t>
      </w:r>
      <w:r>
        <w:t xml:space="preserve"> happier</w:t>
      </w:r>
      <w:r w:rsidR="004A5F7C">
        <w:t xml:space="preserve"> and</w:t>
      </w:r>
      <w:r>
        <w:t xml:space="preserve"> healthier</w:t>
      </w:r>
      <w:r w:rsidR="004A5F7C">
        <w:t>.</w:t>
      </w:r>
    </w:p>
    <w:p w14:paraId="6094F1A2" w14:textId="77777777" w:rsidR="0093179B" w:rsidRDefault="0093179B"/>
    <w:p w14:paraId="4D06CEBC" w14:textId="77777777" w:rsidR="0093179B" w:rsidRDefault="0093179B"/>
    <w:p w14:paraId="1935D7F1" w14:textId="77777777" w:rsidR="0093179B" w:rsidRDefault="0093179B"/>
    <w:p w14:paraId="41AA03A1" w14:textId="77777777" w:rsidR="0093179B" w:rsidRDefault="0093179B"/>
    <w:p w14:paraId="325A117A" w14:textId="77777777" w:rsidR="0093179B" w:rsidRDefault="0093179B"/>
    <w:p w14:paraId="445D54EE" w14:textId="77777777" w:rsidR="0093179B" w:rsidRDefault="0093179B"/>
    <w:p w14:paraId="4B8FFF9C" w14:textId="77777777" w:rsidR="0093179B" w:rsidRDefault="0093179B"/>
    <w:p w14:paraId="6E4DD2A5" w14:textId="77777777" w:rsidR="0093179B" w:rsidRDefault="0093179B"/>
    <w:sectPr w:rsidR="0093179B" w:rsidSect="00D3655B">
      <w:headerReference w:type="default" r:id="rId12"/>
      <w:footerReference w:type="default" r:id="rId13"/>
      <w:pgSz w:w="12240" w:h="15840"/>
      <w:pgMar w:top="1440" w:right="144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8CD9" w14:textId="77777777" w:rsidR="005C0394" w:rsidRDefault="005C0394">
      <w:pPr>
        <w:spacing w:line="240" w:lineRule="auto"/>
      </w:pPr>
      <w:r>
        <w:separator/>
      </w:r>
    </w:p>
  </w:endnote>
  <w:endnote w:type="continuationSeparator" w:id="0">
    <w:p w14:paraId="05D55B5C" w14:textId="77777777" w:rsidR="005C0394" w:rsidRDefault="005C0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206807"/>
      <w:docPartObj>
        <w:docPartGallery w:val="Page Numbers (Bottom of Page)"/>
        <w:docPartUnique/>
      </w:docPartObj>
    </w:sdtPr>
    <w:sdtEndPr>
      <w:rPr>
        <w:rFonts w:asciiTheme="majorHAnsi" w:hAnsiTheme="majorHAnsi"/>
        <w:sz w:val="18"/>
        <w:szCs w:val="18"/>
      </w:rPr>
    </w:sdtEndPr>
    <w:sdtContent>
      <w:sdt>
        <w:sdtPr>
          <w:id w:val="-1769616900"/>
          <w:docPartObj>
            <w:docPartGallery w:val="Page Numbers (Top of Page)"/>
            <w:docPartUnique/>
          </w:docPartObj>
        </w:sdtPr>
        <w:sdtEndPr>
          <w:rPr>
            <w:rFonts w:asciiTheme="majorHAnsi" w:hAnsiTheme="majorHAnsi"/>
            <w:sz w:val="18"/>
            <w:szCs w:val="18"/>
          </w:rPr>
        </w:sdtEndPr>
        <w:sdtContent>
          <w:p w14:paraId="19F21272" w14:textId="2CB20D05" w:rsidR="001A63BD" w:rsidRPr="001A63BD" w:rsidRDefault="009D5908">
            <w:pPr>
              <w:pStyle w:val="Footer"/>
              <w:jc w:val="right"/>
              <w:rPr>
                <w:rFonts w:asciiTheme="majorHAnsi" w:hAnsiTheme="majorHAnsi"/>
                <w:sz w:val="18"/>
                <w:szCs w:val="18"/>
              </w:rPr>
            </w:pPr>
            <w:r>
              <w:rPr>
                <w:noProof/>
              </w:rPr>
              <w:drawing>
                <wp:anchor distT="0" distB="0" distL="114300" distR="114300" simplePos="0" relativeHeight="251659264" behindDoc="0" locked="0" layoutInCell="1" allowOverlap="1" wp14:anchorId="45AA4265" wp14:editId="4CDE27DD">
                  <wp:simplePos x="0" y="0"/>
                  <wp:positionH relativeFrom="margin">
                    <wp:align>center</wp:align>
                  </wp:positionH>
                  <wp:positionV relativeFrom="page">
                    <wp:posOffset>9171940</wp:posOffset>
                  </wp:positionV>
                  <wp:extent cx="7414555" cy="990277"/>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45" r="5870"/>
                          <a:stretch/>
                        </pic:blipFill>
                        <pic:spPr bwMode="auto">
                          <a:xfrm>
                            <a:off x="0" y="0"/>
                            <a:ext cx="7414555" cy="9902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dtContent>
  </w:sdt>
  <w:p w14:paraId="28E17A97" w14:textId="77777777" w:rsidR="001A63BD" w:rsidRDefault="001A6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4184" w14:textId="77777777" w:rsidR="005C0394" w:rsidRDefault="005C0394">
      <w:pPr>
        <w:spacing w:line="240" w:lineRule="auto"/>
      </w:pPr>
      <w:r>
        <w:separator/>
      </w:r>
    </w:p>
  </w:footnote>
  <w:footnote w:type="continuationSeparator" w:id="0">
    <w:p w14:paraId="3C51B0DA" w14:textId="77777777" w:rsidR="005C0394" w:rsidRDefault="005C0394">
      <w:pPr>
        <w:spacing w:line="240" w:lineRule="auto"/>
      </w:pPr>
      <w:r>
        <w:continuationSeparator/>
      </w:r>
    </w:p>
  </w:footnote>
  <w:footnote w:id="1">
    <w:p w14:paraId="6A5DBD5C" w14:textId="77777777" w:rsidR="0093179B" w:rsidRDefault="007C1FB1">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https://www.multivu.com/players/English/8294451-cigna-us-loneliness-survey/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C4FC" w14:textId="036F0C93" w:rsidR="00D3655B" w:rsidRDefault="00D3655B">
    <w:pPr>
      <w:pStyle w:val="Header"/>
    </w:pPr>
    <w:r>
      <w:rPr>
        <w:noProof/>
      </w:rPr>
      <w:drawing>
        <wp:inline distT="0" distB="0" distL="0" distR="0" wp14:anchorId="4AF05AC5" wp14:editId="5365CCCF">
          <wp:extent cx="5944235" cy="1652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652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13487"/>
    <w:multiLevelType w:val="hybridMultilevel"/>
    <w:tmpl w:val="DBD2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9B"/>
    <w:rsid w:val="000039E3"/>
    <w:rsid w:val="00131DE6"/>
    <w:rsid w:val="001333C8"/>
    <w:rsid w:val="001770B1"/>
    <w:rsid w:val="001A63BD"/>
    <w:rsid w:val="001C2B26"/>
    <w:rsid w:val="001C4F9D"/>
    <w:rsid w:val="00203C47"/>
    <w:rsid w:val="002630F5"/>
    <w:rsid w:val="002A24CD"/>
    <w:rsid w:val="00415291"/>
    <w:rsid w:val="004A5F7C"/>
    <w:rsid w:val="00530521"/>
    <w:rsid w:val="0055738F"/>
    <w:rsid w:val="005C0394"/>
    <w:rsid w:val="0067755B"/>
    <w:rsid w:val="006D224A"/>
    <w:rsid w:val="006E1416"/>
    <w:rsid w:val="006F4EA1"/>
    <w:rsid w:val="00736117"/>
    <w:rsid w:val="007C1FB1"/>
    <w:rsid w:val="007C6EA6"/>
    <w:rsid w:val="00862353"/>
    <w:rsid w:val="0093179B"/>
    <w:rsid w:val="0094766B"/>
    <w:rsid w:val="009A403D"/>
    <w:rsid w:val="009C10A8"/>
    <w:rsid w:val="009C5956"/>
    <w:rsid w:val="009D5908"/>
    <w:rsid w:val="00A236ED"/>
    <w:rsid w:val="00A77C02"/>
    <w:rsid w:val="00AA2218"/>
    <w:rsid w:val="00AE5C61"/>
    <w:rsid w:val="00B34EC3"/>
    <w:rsid w:val="00B51520"/>
    <w:rsid w:val="00B76FA9"/>
    <w:rsid w:val="00B83A2A"/>
    <w:rsid w:val="00CF554B"/>
    <w:rsid w:val="00D3655B"/>
    <w:rsid w:val="00DD428F"/>
    <w:rsid w:val="00EC6DAA"/>
    <w:rsid w:val="00EF4839"/>
    <w:rsid w:val="00F65BAF"/>
    <w:rsid w:val="00F73824"/>
    <w:rsid w:val="00FD4355"/>
    <w:rsid w:val="00FE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DED02A"/>
  <w15:docId w15:val="{E05FD269-E185-45CA-944F-50D54FBB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23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2353"/>
    <w:rPr>
      <w:b/>
      <w:bCs/>
    </w:rPr>
  </w:style>
  <w:style w:type="character" w:customStyle="1" w:styleId="CommentSubjectChar">
    <w:name w:val="Comment Subject Char"/>
    <w:basedOn w:val="CommentTextChar"/>
    <w:link w:val="CommentSubject"/>
    <w:uiPriority w:val="99"/>
    <w:semiHidden/>
    <w:rsid w:val="00862353"/>
    <w:rPr>
      <w:b/>
      <w:bCs/>
      <w:sz w:val="20"/>
      <w:szCs w:val="20"/>
    </w:rPr>
  </w:style>
  <w:style w:type="paragraph" w:styleId="ListParagraph">
    <w:name w:val="List Paragraph"/>
    <w:basedOn w:val="Normal"/>
    <w:uiPriority w:val="34"/>
    <w:qFormat/>
    <w:rsid w:val="00B83A2A"/>
    <w:pPr>
      <w:ind w:left="720"/>
      <w:contextualSpacing/>
    </w:pPr>
  </w:style>
  <w:style w:type="paragraph" w:styleId="Header">
    <w:name w:val="header"/>
    <w:basedOn w:val="Normal"/>
    <w:link w:val="HeaderChar"/>
    <w:uiPriority w:val="99"/>
    <w:unhideWhenUsed/>
    <w:rsid w:val="001A63BD"/>
    <w:pPr>
      <w:tabs>
        <w:tab w:val="center" w:pos="4680"/>
        <w:tab w:val="right" w:pos="9360"/>
      </w:tabs>
      <w:spacing w:line="240" w:lineRule="auto"/>
    </w:pPr>
  </w:style>
  <w:style w:type="character" w:customStyle="1" w:styleId="HeaderChar">
    <w:name w:val="Header Char"/>
    <w:basedOn w:val="DefaultParagraphFont"/>
    <w:link w:val="Header"/>
    <w:uiPriority w:val="99"/>
    <w:rsid w:val="001A63BD"/>
  </w:style>
  <w:style w:type="paragraph" w:styleId="Footer">
    <w:name w:val="footer"/>
    <w:basedOn w:val="Normal"/>
    <w:link w:val="FooterChar"/>
    <w:uiPriority w:val="99"/>
    <w:unhideWhenUsed/>
    <w:rsid w:val="001A63BD"/>
    <w:pPr>
      <w:tabs>
        <w:tab w:val="center" w:pos="4680"/>
        <w:tab w:val="right" w:pos="9360"/>
      </w:tabs>
      <w:spacing w:line="240" w:lineRule="auto"/>
    </w:pPr>
  </w:style>
  <w:style w:type="character" w:customStyle="1" w:styleId="FooterChar">
    <w:name w:val="Footer Char"/>
    <w:basedOn w:val="DefaultParagraphFont"/>
    <w:link w:val="Footer"/>
    <w:uiPriority w:val="99"/>
    <w:rsid w:val="001A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chmindmatters.org/may201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orbes.com/sites/womensmedia/2012/11/09/10-steps-to-effective-liste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ultivu.com/players/English/8294451-cigna-us-loneliness-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225691A663E4DA5F491127BCF8853" ma:contentTypeVersion="8" ma:contentTypeDescription="Create a new document." ma:contentTypeScope="" ma:versionID="2ccf80e9710a33428a994b9adc595ae1">
  <xsd:schema xmlns:xsd="http://www.w3.org/2001/XMLSchema" xmlns:xs="http://www.w3.org/2001/XMLSchema" xmlns:p="http://schemas.microsoft.com/office/2006/metadata/properties" xmlns:ns2="034e45f4-d6f4-436d-8062-8d1ea55d6eed" xmlns:ns3="656e03ea-86cd-49e6-833c-df6e265ac57a" targetNamespace="http://schemas.microsoft.com/office/2006/metadata/properties" ma:root="true" ma:fieldsID="f88d9c3c2479773fe28573d8b0981349" ns2:_="" ns3:_="">
    <xsd:import namespace="034e45f4-d6f4-436d-8062-8d1ea55d6eed"/>
    <xsd:import namespace="656e03ea-86cd-49e6-833c-df6e265ac5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e45f4-d6f4-436d-8062-8d1ea55d6e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e03ea-86cd-49e6-833c-df6e265ac5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603DA-68F7-431B-9E5D-3CDA7537A3B7}">
  <ds:schemaRefs>
    <ds:schemaRef ds:uri="http://schemas.microsoft.com/sharepoint/v3/contenttype/forms"/>
  </ds:schemaRefs>
</ds:datastoreItem>
</file>

<file path=customXml/itemProps2.xml><?xml version="1.0" encoding="utf-8"?>
<ds:datastoreItem xmlns:ds="http://schemas.openxmlformats.org/officeDocument/2006/customXml" ds:itemID="{BEBC9976-924E-48BC-AE36-77D6B1F9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e45f4-d6f4-436d-8062-8d1ea55d6eed"/>
    <ds:schemaRef ds:uri="656e03ea-86cd-49e6-833c-df6e265ac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12A3F-FA01-4B40-9A3B-13C6D23E2180}">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034e45f4-d6f4-436d-8062-8d1ea55d6eed"/>
    <ds:schemaRef ds:uri="http://schemas.microsoft.com/office/infopath/2007/PartnerControls"/>
    <ds:schemaRef ds:uri="http://schemas.openxmlformats.org/package/2006/metadata/core-properties"/>
    <ds:schemaRef ds:uri="656e03ea-86cd-49e6-833c-df6e265ac57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Allie Delehant</cp:lastModifiedBy>
  <cp:revision>11</cp:revision>
  <cp:lastPrinted>2019-01-15T15:57:00Z</cp:lastPrinted>
  <dcterms:created xsi:type="dcterms:W3CDTF">2019-04-18T04:14:00Z</dcterms:created>
  <dcterms:modified xsi:type="dcterms:W3CDTF">2019-04-18T16:18:00Z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0x0101007BE225691A663E4DA5F491127BCF8853</vt:lpwstr>
  </property>
  <property fmtid="{D5CDD505-2E9C-101B-9397-08002B2CF9AE}" pid="3" name="AuthorIds_UIVersion_1024">
    <vt:lpwstr>81</vt:lpwstr>
  </property>
</Properties>
</file>